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00000" w14:textId="77777777" w:rsidR="00B6114D" w:rsidRDefault="0077332D">
      <w:pPr>
        <w:spacing w:line="240" w:lineRule="auto"/>
        <w:jc w:val="center"/>
        <w:rPr>
          <w:rFonts w:ascii="PT Astra Serif" w:hAnsi="PT Astra Serif"/>
          <w:b/>
          <w:sz w:val="22"/>
        </w:rPr>
      </w:pPr>
      <w:r>
        <w:rPr>
          <w:rFonts w:ascii="PT Astra Serif" w:hAnsi="PT Astra Serif"/>
          <w:b/>
          <w:sz w:val="22"/>
        </w:rPr>
        <w:t>ПОЛЬЗОВАТЕЛЬСКОЕ СОГЛАШЕНИЕ</w:t>
      </w:r>
    </w:p>
    <w:p w14:paraId="0D000000" w14:textId="77777777" w:rsidR="00B6114D" w:rsidRDefault="00B6114D">
      <w:pPr>
        <w:spacing w:line="240" w:lineRule="auto"/>
        <w:rPr>
          <w:rFonts w:ascii="PT Astra Serif" w:hAnsi="PT Astra Serif"/>
          <w:sz w:val="22"/>
        </w:rPr>
      </w:pPr>
    </w:p>
    <w:p w14:paraId="0E000000" w14:textId="77777777" w:rsidR="00B6114D" w:rsidRDefault="0077332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PT Astra Serif" w:hAnsi="PT Astra Serif"/>
          <w:b/>
          <w:sz w:val="22"/>
        </w:rPr>
      </w:pPr>
      <w:r>
        <w:rPr>
          <w:rFonts w:ascii="PT Astra Serif" w:hAnsi="PT Astra Serif"/>
          <w:b/>
          <w:sz w:val="22"/>
        </w:rPr>
        <w:t xml:space="preserve">ОБЩИЕ ПОЛОЖЕНИЯ </w:t>
      </w:r>
    </w:p>
    <w:p w14:paraId="0F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Настоящее пользовательское соглашение (далее – Соглашение) заключается между ООО «РусБИТех-Астра» (далее – Компания) и пользователем сайта в сети Интернет </w:t>
      </w:r>
      <w:hyperlink r:id="rId5" w:history="1">
        <w:r>
          <w:rPr>
            <w:rStyle w:val="a7"/>
            <w:rFonts w:ascii="PT Astra Serif" w:hAnsi="PT Astra Serif"/>
            <w:color w:val="000000"/>
            <w:sz w:val="22"/>
            <w:u w:val="none"/>
          </w:rPr>
          <w:t>www.astralinux.ru</w:t>
        </w:r>
      </w:hyperlink>
      <w:r>
        <w:rPr>
          <w:rFonts w:ascii="PT Astra Serif" w:hAnsi="PT Astra Serif"/>
          <w:sz w:val="22"/>
        </w:rPr>
        <w:t xml:space="preserve"> и его поддоменов (далее – Сайт) и определяет условия использования материалов, размещенных на Сайте его пользователями (далее – Пользователи).</w:t>
      </w:r>
    </w:p>
    <w:p w14:paraId="10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Использование Сайта Пользователем любым образом (просмотр страниц, чтение материалов, заполнение электронных форм и т.д.) означает принятие условий Соглашения. </w:t>
      </w:r>
    </w:p>
    <w:p w14:paraId="11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Пользователь самостоятельно отслеживает изменения Соглашения и несет ответственность за его соблюдение. </w:t>
      </w:r>
    </w:p>
    <w:p w14:paraId="12000000" w14:textId="77777777" w:rsidR="00B6114D" w:rsidRDefault="00B6114D">
      <w:pPr>
        <w:spacing w:line="240" w:lineRule="auto"/>
        <w:rPr>
          <w:rFonts w:ascii="PT Astra Serif" w:hAnsi="PT Astra Serif"/>
          <w:sz w:val="22"/>
        </w:rPr>
      </w:pPr>
    </w:p>
    <w:p w14:paraId="13000000" w14:textId="77777777" w:rsidR="00B6114D" w:rsidRDefault="0077332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PT Astra Serif" w:hAnsi="PT Astra Serif"/>
          <w:b/>
          <w:sz w:val="22"/>
        </w:rPr>
      </w:pPr>
      <w:r>
        <w:rPr>
          <w:rFonts w:ascii="PT Astra Serif" w:hAnsi="PT Astra Serif"/>
          <w:b/>
          <w:sz w:val="22"/>
        </w:rPr>
        <w:t>ПРАВА И ОБЯЗАННОСТИ СТОРОН</w:t>
      </w:r>
    </w:p>
    <w:p w14:paraId="14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b/>
          <w:sz w:val="22"/>
        </w:rPr>
      </w:pPr>
      <w:r>
        <w:rPr>
          <w:rFonts w:ascii="PT Astra Serif" w:hAnsi="PT Astra Serif"/>
          <w:b/>
          <w:sz w:val="22"/>
        </w:rPr>
        <w:t xml:space="preserve">Пользователь вправе: </w:t>
      </w:r>
    </w:p>
    <w:p w14:paraId="15000000" w14:textId="77777777" w:rsidR="00B6114D" w:rsidRDefault="0077332D">
      <w:pPr>
        <w:pStyle w:val="a3"/>
        <w:numPr>
          <w:ilvl w:val="2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Использовать функционал Сайта в соответствии с условиями Соглашения. </w:t>
      </w:r>
    </w:p>
    <w:p w14:paraId="16000000" w14:textId="77777777" w:rsidR="00B6114D" w:rsidRDefault="0077332D">
      <w:pPr>
        <w:pStyle w:val="a3"/>
        <w:numPr>
          <w:ilvl w:val="2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Пользоваться всеми имеющимися на Сайте услугами и материалами в целях и порядке, предусмотренных Соглашением и не запрещенных законодательством Российской Федерации.</w:t>
      </w:r>
    </w:p>
    <w:p w14:paraId="17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b/>
          <w:sz w:val="22"/>
        </w:rPr>
      </w:pPr>
      <w:r>
        <w:rPr>
          <w:rFonts w:ascii="PT Astra Serif" w:hAnsi="PT Astra Serif"/>
          <w:b/>
          <w:sz w:val="22"/>
        </w:rPr>
        <w:t>Пользователь Сайта обязуется:</w:t>
      </w:r>
    </w:p>
    <w:p w14:paraId="18000000" w14:textId="77777777" w:rsidR="00B6114D" w:rsidRDefault="0077332D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Ознакомиться и соблюдать условия Соглашения.</w:t>
      </w:r>
    </w:p>
    <w:p w14:paraId="19000000" w14:textId="77777777" w:rsidR="00B6114D" w:rsidRDefault="0077332D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Не сообщать и не передавать учетную запись Пользователя третьим лицам. Незамедлительно уведомить Компанию о несанкционированном использовании его учётной записи третьим лицом. </w:t>
      </w:r>
    </w:p>
    <w:p w14:paraId="1A000000" w14:textId="77777777" w:rsidR="00B6114D" w:rsidRDefault="0077332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Не регистрироваться в качестве Пользователя от имени или вместо другого лица.</w:t>
      </w:r>
    </w:p>
    <w:p w14:paraId="1B000000" w14:textId="77777777" w:rsidR="00B6114D" w:rsidRDefault="0077332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Не загружать, не хранить, не публиковать, не распространять посредством Сайта любую информацию, которая:</w:t>
      </w:r>
    </w:p>
    <w:p w14:paraId="59335D47" w14:textId="64F5DE3A" w:rsidR="00693CFB" w:rsidRDefault="00693CFB" w:rsidP="00693CF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t>содейст</w:t>
      </w:r>
      <w:r w:rsidR="00FF7330">
        <w:t>в</w:t>
      </w:r>
      <w:r>
        <w:t>ует проведению азартных игр в сети Интернет, включая, помимо прочего, онлайн казино, ставки на достижение спортивных результатов и лотереи;</w:t>
      </w:r>
    </w:p>
    <w:p w14:paraId="1C000000" w14:textId="519195F9" w:rsidR="00B6114D" w:rsidRDefault="0077332D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содержит угрозы, дискредитирует, оскорбляет, порочит честь и достоинство или деловую репутацию, или нарушает неприкосновенность частной жизни других Пользователей или третьих лиц;</w:t>
      </w:r>
    </w:p>
    <w:p w14:paraId="1D000000" w14:textId="77777777" w:rsidR="00B6114D" w:rsidRDefault="0077332D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нарушает права несовершеннолетних лиц;</w:t>
      </w:r>
    </w:p>
    <w:p w14:paraId="1E000000" w14:textId="77777777" w:rsidR="00B6114D" w:rsidRDefault="0077332D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является вульгарной или непристойной, содержит нецензурную лексику, содержит порнографические изображения и тексты или сцены сексуального характера с участием несовершеннолетних;</w:t>
      </w:r>
    </w:p>
    <w:p w14:paraId="1F000000" w14:textId="77777777" w:rsidR="00B6114D" w:rsidRDefault="0077332D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содержит сцены насилия либо бесчеловечного обращения с животными;</w:t>
      </w:r>
    </w:p>
    <w:p w14:paraId="20000000" w14:textId="77777777" w:rsidR="00B6114D" w:rsidRDefault="0077332D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содержит описание средств и способов суицида, любое подстрекательство к его совершению;</w:t>
      </w:r>
    </w:p>
    <w:p w14:paraId="21000000" w14:textId="77777777" w:rsidR="00B6114D" w:rsidRDefault="0077332D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пропагандирует и/или способствует разжиганию расовой, религиозной, этнической ненависти или вражды, пропагандирует фашизм или идеологию расового превосходства;</w:t>
      </w:r>
    </w:p>
    <w:p w14:paraId="22000000" w14:textId="77777777" w:rsidR="00B6114D" w:rsidRDefault="0077332D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содержит экстремистские материалы;</w:t>
      </w:r>
    </w:p>
    <w:p w14:paraId="23000000" w14:textId="77777777" w:rsidR="00B6114D" w:rsidRDefault="0077332D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пропагандирует преступную деятельность или содержит советы, инструкции или руководства по совершению преступных действий;</w:t>
      </w:r>
    </w:p>
    <w:p w14:paraId="24000000" w14:textId="77777777" w:rsidR="00B6114D" w:rsidRDefault="0077332D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содержит информацию ограниченного доступа, включая, но не ограничиваясь, государственную и коммерческую тайну, информацию о частной жизни третьих лиц;</w:t>
      </w:r>
    </w:p>
    <w:p w14:paraId="25000000" w14:textId="77777777" w:rsidR="00B6114D" w:rsidRDefault="0077332D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описывает привлекательность употребления алкоголя и/или наркотических веществ, в том числе «цифровых наркотиков» (звуковых файлов, оказывающих воздействие на мозг человека за счет бинауральных ритмов), информацию о распространении наркотиков, рецепты их изготовления и советы по употреблению;</w:t>
      </w:r>
    </w:p>
    <w:p w14:paraId="26000000" w14:textId="77777777" w:rsidR="00B6114D" w:rsidRDefault="0077332D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а также нар</w:t>
      </w:r>
      <w:bookmarkStart w:id="0" w:name="_GoBack"/>
      <w:bookmarkEnd w:id="0"/>
      <w:r>
        <w:rPr>
          <w:rFonts w:ascii="PT Astra Serif" w:hAnsi="PT Astra Serif"/>
          <w:sz w:val="22"/>
        </w:rPr>
        <w:t>ушает иные права и интересы граждан и юридических лиц или требования законодательства Российской Федерации.</w:t>
      </w:r>
    </w:p>
    <w:p w14:paraId="27000000" w14:textId="77777777" w:rsidR="00B6114D" w:rsidRDefault="0077332D">
      <w:pPr>
        <w:pStyle w:val="a3"/>
        <w:numPr>
          <w:ilvl w:val="2"/>
          <w:numId w:val="1"/>
        </w:numPr>
        <w:tabs>
          <w:tab w:val="left" w:pos="567"/>
          <w:tab w:val="left" w:pos="851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Соблюдать исключительное право Компании, а также третьих лиц на товарные знаки, а также элементы дизайна, </w:t>
      </w:r>
      <w:r>
        <w:rPr>
          <w:rFonts w:ascii="PT Astra Serif" w:hAnsi="PT Astra Serif"/>
          <w:color w:val="101828"/>
          <w:sz w:val="22"/>
        </w:rPr>
        <w:t xml:space="preserve">стилистического оформления Сайта и на иные результаты интеллектуальной деятельности, размещённые на Сайте. </w:t>
      </w:r>
    </w:p>
    <w:p w14:paraId="28000000" w14:textId="77777777" w:rsidR="00B6114D" w:rsidRDefault="0077332D">
      <w:pPr>
        <w:pStyle w:val="a3"/>
        <w:numPr>
          <w:ilvl w:val="2"/>
          <w:numId w:val="1"/>
        </w:numPr>
        <w:tabs>
          <w:tab w:val="left" w:pos="567"/>
          <w:tab w:val="left" w:pos="851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Не использовать Сайт для распространения информации рекламного характера, иначе как с согласия Администрации сайта.</w:t>
      </w:r>
    </w:p>
    <w:p w14:paraId="29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ind w:left="0" w:firstLine="567"/>
        <w:rPr>
          <w:rFonts w:ascii="PT Astra Serif" w:hAnsi="PT Astra Serif"/>
          <w:b/>
          <w:sz w:val="22"/>
        </w:rPr>
      </w:pPr>
      <w:r>
        <w:rPr>
          <w:rFonts w:ascii="PT Astra Serif" w:hAnsi="PT Astra Serif"/>
          <w:b/>
          <w:sz w:val="22"/>
        </w:rPr>
        <w:t>Пользователю запрещается:</w:t>
      </w:r>
    </w:p>
    <w:p w14:paraId="2A000000" w14:textId="77777777" w:rsidR="00B6114D" w:rsidRDefault="0077332D">
      <w:pPr>
        <w:pStyle w:val="a3"/>
        <w:numPr>
          <w:ilvl w:val="2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Нарушать надлежащее функционирование Сайта.</w:t>
      </w:r>
    </w:p>
    <w:p w14:paraId="2B000000" w14:textId="77777777" w:rsidR="00B6114D" w:rsidRDefault="0077332D">
      <w:pPr>
        <w:pStyle w:val="a3"/>
        <w:numPr>
          <w:ilvl w:val="2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Сайта. </w:t>
      </w:r>
    </w:p>
    <w:p w14:paraId="2C000000" w14:textId="77777777" w:rsidR="00B6114D" w:rsidRDefault="0077332D">
      <w:pPr>
        <w:pStyle w:val="a3"/>
        <w:numPr>
          <w:ilvl w:val="2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lastRenderedPageBreak/>
        <w:t>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Сайте;</w:t>
      </w:r>
    </w:p>
    <w:p w14:paraId="2D000000" w14:textId="77777777" w:rsidR="00B6114D" w:rsidRDefault="0077332D">
      <w:pPr>
        <w:pStyle w:val="a3"/>
        <w:numPr>
          <w:ilvl w:val="2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Нарушать систему безопасности или аутентификации на Сайте или в любой сети, относящейся к Сайту;</w:t>
      </w:r>
    </w:p>
    <w:p w14:paraId="2E000000" w14:textId="273D96CF" w:rsidR="00B6114D" w:rsidRDefault="0077332D">
      <w:pPr>
        <w:pStyle w:val="a3"/>
        <w:numPr>
          <w:ilvl w:val="2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Создавать помехи в использовании Сайта другим Пользователям, что включает в себя, в частности, распространение компьютерных вирусов, червей, вредоносных или шпионских программ, порчу данных, постоянную рассылку повторяющейся информацию, пересылку электронной почты через сервер Сайта, одновременную отправку большого количества электронной почты с целью намеренно вывести сервер Сайта из строя. </w:t>
      </w:r>
    </w:p>
    <w:p w14:paraId="2F000000" w14:textId="77777777" w:rsidR="00B6114D" w:rsidRDefault="0077332D">
      <w:pPr>
        <w:pStyle w:val="a3"/>
        <w:numPr>
          <w:ilvl w:val="2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Выполнять обратный поиск, отслеживать или пытаться отслеживать любую информацию о любом другом Пользователе Сайта.</w:t>
      </w:r>
    </w:p>
    <w:p w14:paraId="30000000" w14:textId="77777777" w:rsidR="00B6114D" w:rsidRDefault="0077332D">
      <w:pPr>
        <w:pStyle w:val="a3"/>
        <w:numPr>
          <w:ilvl w:val="2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Использовать Сайт и его Содержание в любых целях, запрещенных законодательством Российской Федерации. </w:t>
      </w:r>
    </w:p>
    <w:p w14:paraId="31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b/>
          <w:sz w:val="22"/>
        </w:rPr>
      </w:pPr>
      <w:r>
        <w:rPr>
          <w:rFonts w:ascii="PT Astra Serif" w:hAnsi="PT Astra Serif"/>
          <w:b/>
          <w:sz w:val="22"/>
        </w:rPr>
        <w:t>Компания вправе:</w:t>
      </w:r>
    </w:p>
    <w:p w14:paraId="32000000" w14:textId="77777777" w:rsidR="00B6114D" w:rsidRDefault="0077332D">
      <w:pPr>
        <w:pStyle w:val="a3"/>
        <w:numPr>
          <w:ilvl w:val="2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Изменять правила пользования Сайтом и его содержание. Изменения вступают в силу с момента публикации новой редакции Соглашения на Сайте.</w:t>
      </w:r>
    </w:p>
    <w:p w14:paraId="33000000" w14:textId="77777777" w:rsidR="00B6114D" w:rsidRDefault="0077332D">
      <w:pPr>
        <w:pStyle w:val="a3"/>
        <w:numPr>
          <w:ilvl w:val="2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Ограничить или заблокировать доступ к Сайту в случае нарушения Пользователем условий Соглашения.</w:t>
      </w:r>
    </w:p>
    <w:p w14:paraId="34000000" w14:textId="77777777" w:rsidR="00B6114D" w:rsidRDefault="0077332D">
      <w:pPr>
        <w:pStyle w:val="a3"/>
        <w:numPr>
          <w:ilvl w:val="2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Собирать, анализировать, использовать информацию о действиях Пользователя на Сайте. </w:t>
      </w:r>
    </w:p>
    <w:p w14:paraId="35000000" w14:textId="77777777" w:rsidR="00B6114D" w:rsidRDefault="0077332D">
      <w:pPr>
        <w:pStyle w:val="a3"/>
        <w:numPr>
          <w:ilvl w:val="2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Производить профилактические работы в программно-аппаратном комплексе Сайта с временным приостановлением работы Сайта, уведомляя об этом Пользователя при наличии технической возможности. </w:t>
      </w:r>
    </w:p>
    <w:p w14:paraId="36000000" w14:textId="77777777" w:rsidR="00B6114D" w:rsidRDefault="00B6114D">
      <w:pPr>
        <w:spacing w:line="240" w:lineRule="auto"/>
        <w:ind w:firstLine="567"/>
        <w:rPr>
          <w:rFonts w:ascii="PT Astra Serif" w:hAnsi="PT Astra Serif"/>
          <w:sz w:val="22"/>
        </w:rPr>
      </w:pPr>
    </w:p>
    <w:p w14:paraId="37000000" w14:textId="77777777" w:rsidR="00B6114D" w:rsidRDefault="0077332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PT Astra Serif" w:hAnsi="PT Astra Serif"/>
          <w:b/>
          <w:sz w:val="22"/>
        </w:rPr>
      </w:pPr>
      <w:r>
        <w:rPr>
          <w:rFonts w:ascii="PT Astra Serif" w:hAnsi="PT Astra Serif"/>
          <w:b/>
          <w:sz w:val="22"/>
        </w:rPr>
        <w:t>ИСПОЛЬЗОВАНИЕ САЙТА</w:t>
      </w:r>
    </w:p>
    <w:p w14:paraId="38000000" w14:textId="6768DF9A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Сайт содержит </w:t>
      </w:r>
      <w:r>
        <w:rPr>
          <w:rFonts w:ascii="PT Astra Serif" w:hAnsi="PT Astra Serif"/>
          <w:color w:val="101828"/>
          <w:sz w:val="22"/>
        </w:rPr>
        <w:t>информацию, товарные знаки, фотографии, текст, видео- и аудиозаписи, изображения</w:t>
      </w:r>
      <w:r w:rsidR="00114F16">
        <w:rPr>
          <w:rFonts w:ascii="PT Astra Serif" w:hAnsi="PT Astra Serif"/>
          <w:color w:val="101828"/>
          <w:sz w:val="22"/>
        </w:rPr>
        <w:t>, дистрибутивы программ для ЭВМ</w:t>
      </w:r>
      <w:r>
        <w:rPr>
          <w:rFonts w:ascii="PT Astra Serif" w:hAnsi="PT Astra Serif"/>
          <w:color w:val="101828"/>
          <w:sz w:val="22"/>
        </w:rPr>
        <w:t xml:space="preserve"> и другие материалы, которые являются результатами интеллектуальной деятельности и принадлежат Компании, за исключением случаев, прямо оговоренных в Соглашении.</w:t>
      </w:r>
    </w:p>
    <w:p w14:paraId="39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color w:val="101828"/>
          <w:sz w:val="22"/>
        </w:rPr>
        <w:t xml:space="preserve">Товарные знаки Компании и организаций, входящих с Компанией в одну группу лиц, являются интеллектуальной собственностью Компании и соответствующих организаций и предоставлены исключительно для информирования Пользователей о продуктах и сервисах Компании. Компания не предоставляет Пользователю права на использование каким-либо способом программных продуктов и товарных знаков, доступных на Сайте. </w:t>
      </w:r>
    </w:p>
    <w:p w14:paraId="3A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color w:val="101828"/>
          <w:sz w:val="22"/>
        </w:rPr>
        <w:t xml:space="preserve">Размещение на Сайте наименований и товарных знаков партнеров Компании осуществляется исключительно в целях информирования Пользователей и не является нарушением действующего законодательства Российской Федерации. </w:t>
      </w:r>
    </w:p>
    <w:p w14:paraId="3B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color w:val="101828"/>
          <w:sz w:val="22"/>
        </w:rPr>
        <w:t>Пользователь имеет право просматривать содержимое Сайта. Копировать, распространять или иным способом использовать охраняемые авторским правом материалы Сайта, без разрешения Компании является нарушением действующего законодательства Российской Федерации.</w:t>
      </w:r>
    </w:p>
    <w:p w14:paraId="3C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Пользователь, предоставляя Компании информацию к размещению на Сайте, либо размещая информацию на Сайте самостоятельно, </w:t>
      </w:r>
      <w:r>
        <w:rPr>
          <w:rFonts w:ascii="PT Astra Serif" w:hAnsi="PT Astra Serif"/>
          <w:color w:val="101828"/>
          <w:sz w:val="22"/>
        </w:rPr>
        <w:t xml:space="preserve">в случае наличия такой технической возможности, гарантирует соблюдение им требований действующего законодательства Российской Федерации, включая Федеральный закон от 13.03.2006 №38-ФЗ «О рекламе». </w:t>
      </w:r>
    </w:p>
    <w:p w14:paraId="3D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color w:val="101828"/>
          <w:sz w:val="22"/>
        </w:rPr>
        <w:t xml:space="preserve">Компания не гарантирует применимость или пригодность содержимого Сайта для какого-либо использования Пользователем. </w:t>
      </w:r>
    </w:p>
    <w:p w14:paraId="3E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Для сведения Пользователей на Сайте могут содержаться ссылки на Интернет-ресурсы, принадлежащие другим лицам. Компания не предоставляет никаких гарантий относительно сторонних сайтов, на которых Пользователь может оказаться, воспользовавшись ссылкой на Сайте. </w:t>
      </w:r>
    </w:p>
    <w:p w14:paraId="3F000000" w14:textId="77777777" w:rsidR="00B6114D" w:rsidRDefault="00B6114D">
      <w:pPr>
        <w:pStyle w:val="a3"/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</w:p>
    <w:p w14:paraId="40000000" w14:textId="77777777" w:rsidR="00B6114D" w:rsidRDefault="0077332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PT Astra Serif" w:hAnsi="PT Astra Serif"/>
          <w:b/>
          <w:sz w:val="22"/>
        </w:rPr>
      </w:pPr>
      <w:r>
        <w:rPr>
          <w:rFonts w:ascii="PT Astra Serif" w:hAnsi="PT Astra Serif"/>
          <w:b/>
          <w:sz w:val="22"/>
        </w:rPr>
        <w:t>ОТВЕТСТВЕННОСТЬ СТОРОН</w:t>
      </w:r>
    </w:p>
    <w:p w14:paraId="41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color w:val="101828"/>
          <w:sz w:val="22"/>
        </w:rPr>
        <w:t xml:space="preserve">В случае привлечения Компании к ответственности за нарушение действующего законодательства Российской Федерации в связи с размещением Пользователем информации на Сайте или размещением Компанией информации/материалов на Сайте, предоставленных ей Пользователем, Пользователь возмещает Компании, понесенные ею расходы. </w:t>
      </w:r>
    </w:p>
    <w:p w14:paraId="42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color w:val="101828"/>
          <w:sz w:val="22"/>
        </w:rPr>
        <w:t xml:space="preserve">Компания </w:t>
      </w:r>
      <w:r>
        <w:rPr>
          <w:rFonts w:ascii="PT Astra Serif" w:hAnsi="PT Astra Serif"/>
          <w:sz w:val="22"/>
        </w:rPr>
        <w:t>прилагает все возможные усилия для обеспечения нормальной работоспособности Сайта, однако не несет ответственности за неисполнение или ненадлежащее исполнение обязательств по Соглашению, а также возможные убытки, возникшие в том числе, но не ограничиваясь, в результате:</w:t>
      </w:r>
    </w:p>
    <w:p w14:paraId="43000000" w14:textId="77777777" w:rsidR="00B6114D" w:rsidRDefault="0077332D">
      <w:pPr>
        <w:pStyle w:val="a3"/>
        <w:numPr>
          <w:ilvl w:val="0"/>
          <w:numId w:val="3"/>
        </w:numPr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lastRenderedPageBreak/>
        <w:t>неправомерных действий Пользователей, направленных на нарушения информационной безопасности или нормального функционирования Сайта;</w:t>
      </w:r>
    </w:p>
    <w:p w14:paraId="44000000" w14:textId="77777777" w:rsidR="00B6114D" w:rsidRDefault="0077332D">
      <w:pPr>
        <w:pStyle w:val="a3"/>
        <w:numPr>
          <w:ilvl w:val="0"/>
          <w:numId w:val="3"/>
        </w:numPr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сбоев в работе Сайта, вызванных ошибками в коде, компьютерными вирусами и иными посторонними фрагментами кода в программном обеспечении Сайта.</w:t>
      </w:r>
    </w:p>
    <w:p w14:paraId="45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Компания не несет ответственности за посещение и использование Пользователем внешних ресурсов, ссылки на которые могут содержаться на Сайте.</w:t>
      </w:r>
    </w:p>
    <w:p w14:paraId="46000000" w14:textId="77777777" w:rsidR="00B6114D" w:rsidRDefault="00B6114D">
      <w:pPr>
        <w:spacing w:line="240" w:lineRule="auto"/>
        <w:rPr>
          <w:rFonts w:ascii="PT Astra Serif" w:hAnsi="PT Astra Serif"/>
          <w:sz w:val="22"/>
        </w:rPr>
      </w:pPr>
    </w:p>
    <w:p w14:paraId="47000000" w14:textId="77777777" w:rsidR="00B6114D" w:rsidRDefault="0077332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PT Astra Serif" w:hAnsi="PT Astra Serif"/>
          <w:b/>
          <w:sz w:val="22"/>
        </w:rPr>
      </w:pPr>
      <w:r>
        <w:rPr>
          <w:rFonts w:ascii="PT Astra Serif" w:hAnsi="PT Astra Serif"/>
          <w:b/>
          <w:sz w:val="22"/>
        </w:rPr>
        <w:t>РАЗРЕШЕНИЕ СПОРОВ</w:t>
      </w:r>
    </w:p>
    <w:p w14:paraId="48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В случае возникновения любых разногласий или споров между Сторонами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14:paraId="49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Получатель претензии в течение 30 (тридцать) календарных дней со дня ее получения, письменно уведомляет заявителя претензии о результатах ее рассмотрения.</w:t>
      </w:r>
    </w:p>
    <w:p w14:paraId="4A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14:paraId="4B000000" w14:textId="77777777" w:rsidR="00B6114D" w:rsidRDefault="00B6114D">
      <w:pPr>
        <w:spacing w:line="240" w:lineRule="auto"/>
        <w:rPr>
          <w:rFonts w:ascii="PT Astra Serif" w:hAnsi="PT Astra Serif"/>
          <w:sz w:val="22"/>
        </w:rPr>
      </w:pPr>
    </w:p>
    <w:p w14:paraId="4C000000" w14:textId="77777777" w:rsidR="00B6114D" w:rsidRDefault="0077332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PT Astra Serif" w:hAnsi="PT Astra Serif"/>
          <w:b/>
          <w:sz w:val="22"/>
        </w:rPr>
      </w:pPr>
      <w:r>
        <w:rPr>
          <w:rFonts w:ascii="PT Astra Serif" w:hAnsi="PT Astra Serif"/>
          <w:b/>
          <w:sz w:val="22"/>
        </w:rPr>
        <w:t>ПРОЧИЕ ПОЛОЖЕНИЯ</w:t>
      </w:r>
    </w:p>
    <w:p w14:paraId="4D000000" w14:textId="77777777" w:rsidR="00B6114D" w:rsidRDefault="0077332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Пользователь может подписаться на рассылку об акциях, мероприятиях и скидках Компании посредством электронной почты, указав свой электронный адрес в соответствующем разделе Сайта.</w:t>
      </w:r>
    </w:p>
    <w:p w14:paraId="53000000" w14:textId="63BEDE40" w:rsidR="00B6114D" w:rsidRPr="005907BC" w:rsidRDefault="0077332D" w:rsidP="005907BC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Компания рассматривает обращения, связанные с Соглашением, посредством формы обратной связи на Сайте, а также по адресу: </w:t>
      </w:r>
      <w:hyperlink r:id="rId6" w:history="1">
        <w:r>
          <w:rPr>
            <w:rStyle w:val="a7"/>
            <w:rFonts w:ascii="PT Astra Serif" w:hAnsi="PT Astra Serif"/>
            <w:color w:val="000000"/>
            <w:sz w:val="22"/>
            <w:u w:val="none"/>
          </w:rPr>
          <w:t>info@astralinux.ru</w:t>
        </w:r>
      </w:hyperlink>
      <w:r>
        <w:rPr>
          <w:rFonts w:ascii="PT Astra Serif" w:hAnsi="PT Astra Serif"/>
          <w:sz w:val="22"/>
        </w:rPr>
        <w:t xml:space="preserve">. </w:t>
      </w:r>
      <w:r>
        <w:rPr>
          <w:rFonts w:ascii="PT Astra Serif" w:hAnsi="PT Astra Serif"/>
          <w:color w:val="101828"/>
          <w:sz w:val="22"/>
        </w:rPr>
        <w:t>Анонимные обращения не рассматриваются.</w:t>
      </w:r>
    </w:p>
    <w:sectPr w:rsidR="00B6114D" w:rsidRPr="005907BC">
      <w:pgSz w:w="11906" w:h="16838"/>
      <w:pgMar w:top="1134" w:right="851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2A1"/>
    <w:multiLevelType w:val="multilevel"/>
    <w:tmpl w:val="1D06CD1A"/>
    <w:lvl w:ilvl="0">
      <w:start w:val="1"/>
      <w:numFmt w:val="bullet"/>
      <w:lvlText w:val=""/>
      <w:lvlJc w:val="left"/>
      <w:pPr>
        <w:ind w:left="139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1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3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7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3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56" w:hanging="360"/>
      </w:pPr>
      <w:rPr>
        <w:rFonts w:ascii="Wingdings" w:hAnsi="Wingdings"/>
      </w:rPr>
    </w:lvl>
  </w:abstractNum>
  <w:abstractNum w:abstractNumId="1" w15:restartNumberingAfterBreak="0">
    <w:nsid w:val="6848659B"/>
    <w:multiLevelType w:val="multilevel"/>
    <w:tmpl w:val="720835D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4D243E"/>
    <w:multiLevelType w:val="multilevel"/>
    <w:tmpl w:val="2A12815E"/>
    <w:lvl w:ilvl="0">
      <w:start w:val="1"/>
      <w:numFmt w:val="bullet"/>
      <w:lvlText w:val=""/>
      <w:lvlJc w:val="left"/>
      <w:pPr>
        <w:ind w:left="139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1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3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7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3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5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4D"/>
    <w:rsid w:val="00114F16"/>
    <w:rsid w:val="00273C2B"/>
    <w:rsid w:val="003424AD"/>
    <w:rsid w:val="0035476B"/>
    <w:rsid w:val="005907BC"/>
    <w:rsid w:val="0060356E"/>
    <w:rsid w:val="00693CFB"/>
    <w:rsid w:val="0077332D"/>
    <w:rsid w:val="0098166C"/>
    <w:rsid w:val="00A73D10"/>
    <w:rsid w:val="00B6114D"/>
    <w:rsid w:val="00C25526"/>
    <w:rsid w:val="00C95192"/>
    <w:rsid w:val="00CA698A"/>
    <w:rsid w:val="00E56913"/>
    <w:rsid w:val="00FC2793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EC5F"/>
  <w15:docId w15:val="{45DF9333-E5A3-4307-89DC-C4E3E46E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line="240" w:lineRule="auto"/>
      <w:ind w:left="720"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line="240" w:lineRule="auto"/>
      <w:jc w:val="left"/>
    </w:pPr>
  </w:style>
  <w:style w:type="character" w:customStyle="1" w:styleId="ConsPlusNormal0">
    <w:name w:val="ConsPlusNormal"/>
    <w:link w:val="ConsPlusNormal"/>
  </w:style>
  <w:style w:type="paragraph" w:styleId="31">
    <w:name w:val="toc 3"/>
    <w:next w:val="a"/>
    <w:link w:val="32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Normal (Web)"/>
    <w:basedOn w:val="a"/>
    <w:link w:val="a6"/>
    <w:pPr>
      <w:spacing w:beforeAutospacing="1" w:afterAutospacing="1" w:line="240" w:lineRule="auto"/>
      <w:jc w:val="left"/>
    </w:pPr>
  </w:style>
  <w:style w:type="character" w:customStyle="1" w:styleId="a6">
    <w:name w:val="Обычный (веб) Знак"/>
    <w:basedOn w:val="1"/>
    <w:link w:val="a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7"/>
    <w:rPr>
      <w:color w:val="0563C1"/>
      <w:u w:val="single"/>
    </w:rPr>
  </w:style>
  <w:style w:type="character" w:styleId="a7">
    <w:name w:val="Hyperlink"/>
    <w:basedOn w:val="a0"/>
    <w:link w:val="13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6035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356E"/>
    <w:rPr>
      <w:rFonts w:ascii="Segoe UI" w:hAnsi="Segoe UI" w:cs="Segoe UI"/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60356E"/>
    <w:rPr>
      <w:b/>
      <w:bCs/>
    </w:rPr>
  </w:style>
  <w:style w:type="character" w:customStyle="1" w:styleId="af2">
    <w:name w:val="Тема примечания Знак"/>
    <w:basedOn w:val="ad"/>
    <w:link w:val="af1"/>
    <w:uiPriority w:val="99"/>
    <w:semiHidden/>
    <w:rsid w:val="0060356E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tralinux.ru" TargetMode="External"/><Relationship Id="rId5" Type="http://schemas.openxmlformats.org/officeDocument/2006/relationships/hyperlink" Target="http://www.astralinu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dcterms:created xsi:type="dcterms:W3CDTF">2022-10-28T05:58:00Z</dcterms:created>
  <dcterms:modified xsi:type="dcterms:W3CDTF">2022-11-03T13:21:00Z</dcterms:modified>
</cp:coreProperties>
</file>